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F644" w14:textId="335D6808" w:rsidR="006C1F1B" w:rsidRPr="00E078BA" w:rsidRDefault="00E078BA" w:rsidP="00E078BA">
      <w:pPr>
        <w:jc w:val="center"/>
        <w:rPr>
          <w:b/>
          <w:bCs/>
          <w:color w:val="00B0F0"/>
        </w:rPr>
      </w:pPr>
      <w:r w:rsidRPr="00E078BA">
        <w:rPr>
          <w:b/>
          <w:bCs/>
          <w:color w:val="00B0F0"/>
        </w:rPr>
        <w:t>ARBORESCENCE DU SYSTEME DE FICHIERS UNIX / LINUX</w:t>
      </w:r>
      <w:r w:rsidR="00EF03A8">
        <w:rPr>
          <w:b/>
          <w:bCs/>
          <w:color w:val="00B0F0"/>
        </w:rPr>
        <w:br/>
        <w:t xml:space="preserve">FSH (File System </w:t>
      </w:r>
      <w:proofErr w:type="spellStart"/>
      <w:r w:rsidR="00EF03A8">
        <w:rPr>
          <w:b/>
          <w:bCs/>
          <w:color w:val="00B0F0"/>
        </w:rPr>
        <w:t>Hierarchy</w:t>
      </w:r>
      <w:proofErr w:type="spellEnd"/>
      <w:r w:rsidR="00EF03A8">
        <w:rPr>
          <w:b/>
          <w:bCs/>
          <w:color w:val="00B0F0"/>
        </w:rPr>
        <w:t>)</w:t>
      </w:r>
      <w:r w:rsidR="00EF03A8">
        <w:rPr>
          <w:b/>
          <w:bCs/>
          <w:color w:val="00B0F0"/>
        </w:rPr>
        <w:br/>
        <w:t>Recommandations officielles de LINUX</w:t>
      </w:r>
    </w:p>
    <w:p w14:paraId="7B8B9C21" w14:textId="77777777" w:rsidR="00E078BA" w:rsidRDefault="00E078BA"/>
    <w:p w14:paraId="59B52BF5" w14:textId="0CE0F72D" w:rsidR="00E078BA" w:rsidRDefault="00E078BA">
      <w:r w:rsidRPr="00EE2D92">
        <w:rPr>
          <w:b/>
          <w:bCs/>
        </w:rPr>
        <w:t>/</w:t>
      </w:r>
      <w:r w:rsidR="00294AA1">
        <w:t xml:space="preserve"> : la racine du système de fichiers [</w:t>
      </w:r>
      <w:proofErr w:type="spellStart"/>
      <w:r w:rsidR="00294AA1">
        <w:t>equiv</w:t>
      </w:r>
      <w:proofErr w:type="spellEnd"/>
      <w:r w:rsidR="00294AA1">
        <w:t xml:space="preserve"> </w:t>
      </w:r>
      <w:proofErr w:type="gramStart"/>
      <w:r w:rsidR="00294AA1">
        <w:t>C:\ ]</w:t>
      </w:r>
      <w:proofErr w:type="gramEnd"/>
    </w:p>
    <w:p w14:paraId="305D7868" w14:textId="0A7C45E3" w:rsidR="00294AA1" w:rsidRDefault="00294AA1">
      <w:r w:rsidRPr="00EE2D92">
        <w:rPr>
          <w:b/>
          <w:bCs/>
        </w:rPr>
        <w:t>/home</w:t>
      </w:r>
      <w:r>
        <w:t xml:space="preserve"> : </w:t>
      </w:r>
      <w:r>
        <w:br/>
        <w:t xml:space="preserve">c’est le répertoire qui contient tous les </w:t>
      </w:r>
      <w:proofErr w:type="spellStart"/>
      <w:r>
        <w:t>réps</w:t>
      </w:r>
      <w:proofErr w:type="spellEnd"/>
      <w:r>
        <w:t xml:space="preserve"> des utilisateurs</w:t>
      </w:r>
    </w:p>
    <w:p w14:paraId="77C687D8" w14:textId="77777777" w:rsidR="00294AA1" w:rsidRDefault="00294AA1"/>
    <w:p w14:paraId="0A96EF07" w14:textId="7FF51DB0" w:rsidR="00294AA1" w:rsidRDefault="00294AA1">
      <w:r w:rsidRPr="00EE2D92">
        <w:rPr>
          <w:b/>
          <w:bCs/>
        </w:rPr>
        <w:t>/bin</w:t>
      </w:r>
      <w:r>
        <w:t xml:space="preserve"> : </w:t>
      </w:r>
      <w:proofErr w:type="spellStart"/>
      <w:r w:rsidRPr="00713BFC">
        <w:rPr>
          <w:b/>
          <w:bCs/>
          <w:color w:val="00B0F0"/>
        </w:rPr>
        <w:t>BIN</w:t>
      </w:r>
      <w:r>
        <w:t>aires</w:t>
      </w:r>
      <w:proofErr w:type="spellEnd"/>
      <w:r w:rsidR="00713BFC">
        <w:t xml:space="preserve"> (</w:t>
      </w:r>
      <w:proofErr w:type="spellStart"/>
      <w:r w:rsidR="00713BFC" w:rsidRPr="00713BFC">
        <w:rPr>
          <w:strike/>
        </w:rPr>
        <w:t>éxécutables</w:t>
      </w:r>
      <w:proofErr w:type="spellEnd"/>
      <w:r w:rsidR="00713BFC" w:rsidRPr="00713BFC">
        <w:rPr>
          <w:strike/>
        </w:rPr>
        <w:t xml:space="preserve"> .exe</w:t>
      </w:r>
      <w:r w:rsidR="00713BFC">
        <w:t xml:space="preserve">) : Programmes compilés </w:t>
      </w:r>
      <w:r w:rsidR="00713BFC">
        <w:br/>
      </w:r>
      <w:r w:rsidR="00713BFC" w:rsidRPr="00EF03A8">
        <w:rPr>
          <w:b/>
          <w:bCs/>
          <w:color w:val="BF8F00" w:themeColor="accent4" w:themeShade="BF"/>
        </w:rPr>
        <w:t>Commandes</w:t>
      </w:r>
      <w:r w:rsidR="00713BFC">
        <w:t xml:space="preserve"> pour tout le monde</w:t>
      </w:r>
    </w:p>
    <w:p w14:paraId="7C8B6C1F" w14:textId="5FD8A59F" w:rsidR="00294AA1" w:rsidRDefault="00294AA1">
      <w:r w:rsidRPr="00EE2D92">
        <w:rPr>
          <w:b/>
          <w:bCs/>
        </w:rPr>
        <w:t>/</w:t>
      </w:r>
      <w:proofErr w:type="spellStart"/>
      <w:r w:rsidRPr="00EE2D92">
        <w:rPr>
          <w:b/>
          <w:bCs/>
        </w:rPr>
        <w:t>sbin</w:t>
      </w:r>
      <w:proofErr w:type="spellEnd"/>
      <w:r w:rsidR="00713BFC">
        <w:t xml:space="preserve"> : </w:t>
      </w:r>
      <w:r w:rsidR="00713BFC" w:rsidRPr="00713BFC">
        <w:rPr>
          <w:b/>
          <w:bCs/>
          <w:color w:val="00B0F0"/>
        </w:rPr>
        <w:t>S</w:t>
      </w:r>
      <w:r w:rsidR="00713BFC">
        <w:t xml:space="preserve">uper </w:t>
      </w:r>
      <w:proofErr w:type="spellStart"/>
      <w:r w:rsidR="00713BFC" w:rsidRPr="00713BFC">
        <w:rPr>
          <w:b/>
          <w:bCs/>
          <w:color w:val="00B0F0"/>
        </w:rPr>
        <w:t>BIN</w:t>
      </w:r>
      <w:r w:rsidR="00713BFC">
        <w:t>aires</w:t>
      </w:r>
      <w:proofErr w:type="spellEnd"/>
      <w:r w:rsidR="00713BFC">
        <w:br/>
      </w:r>
      <w:r w:rsidR="00713BFC" w:rsidRPr="00EF03A8">
        <w:rPr>
          <w:b/>
          <w:bCs/>
          <w:color w:val="BF8F00" w:themeColor="accent4" w:themeShade="BF"/>
        </w:rPr>
        <w:t>Commandes</w:t>
      </w:r>
      <w:r w:rsidR="00713BFC" w:rsidRPr="00EF03A8">
        <w:rPr>
          <w:color w:val="BF8F00" w:themeColor="accent4" w:themeShade="BF"/>
        </w:rPr>
        <w:t xml:space="preserve"> </w:t>
      </w:r>
      <w:r w:rsidR="00713BFC">
        <w:t>dédiées à ROOT</w:t>
      </w:r>
    </w:p>
    <w:p w14:paraId="63C181B3" w14:textId="70E052DB" w:rsidR="00713BFC" w:rsidRDefault="00294AA1">
      <w:r w:rsidRPr="00EE2D92">
        <w:rPr>
          <w:b/>
          <w:bCs/>
        </w:rPr>
        <w:t>/lib [32|64|x32]</w:t>
      </w:r>
      <w:r w:rsidR="00713BFC">
        <w:br/>
        <w:t>Librairies de (codes C-C++-etc …) partagées par les commandes</w:t>
      </w:r>
      <w:r w:rsidR="00713BFC">
        <w:br/>
        <w:t xml:space="preserve">de Bin ou </w:t>
      </w:r>
      <w:proofErr w:type="spellStart"/>
      <w:r w:rsidR="00713BFC">
        <w:t>Sbin</w:t>
      </w:r>
      <w:proofErr w:type="spellEnd"/>
    </w:p>
    <w:p w14:paraId="53922D41" w14:textId="1FC87187" w:rsidR="00EF03A8" w:rsidRDefault="00EF03A8">
      <w:r>
        <w:t xml:space="preserve">Attention, dans les versions « récentes » de Linux, bin, </w:t>
      </w:r>
      <w:proofErr w:type="spellStart"/>
      <w:r>
        <w:t>sbin</w:t>
      </w:r>
      <w:proofErr w:type="spellEnd"/>
      <w:r>
        <w:t xml:space="preserve"> et lib… n’existent plus …</w:t>
      </w:r>
      <w:r>
        <w:br/>
        <w:t xml:space="preserve">Tout a été placé dans /USR (bin, </w:t>
      </w:r>
      <w:proofErr w:type="spellStart"/>
      <w:r>
        <w:t>sbin</w:t>
      </w:r>
      <w:proofErr w:type="spellEnd"/>
      <w:r>
        <w:t xml:space="preserve"> et lib)</w:t>
      </w:r>
    </w:p>
    <w:p w14:paraId="784EB831" w14:textId="0B6C4DBB" w:rsidR="00EF03A8" w:rsidRDefault="00EF03A8">
      <w:r w:rsidRPr="00EE2D92">
        <w:rPr>
          <w:b/>
          <w:bCs/>
        </w:rPr>
        <w:t>/</w:t>
      </w:r>
      <w:proofErr w:type="spellStart"/>
      <w:r w:rsidRPr="00EE2D92">
        <w:rPr>
          <w:b/>
          <w:bCs/>
        </w:rPr>
        <w:t>usr</w:t>
      </w:r>
      <w:proofErr w:type="spellEnd"/>
      <w:r>
        <w:t> : Unix System Ressources [</w:t>
      </w:r>
      <w:proofErr w:type="spellStart"/>
      <w:r>
        <w:t>equiv</w:t>
      </w:r>
      <w:proofErr w:type="spellEnd"/>
      <w:r>
        <w:t xml:space="preserve"> C:\Program Files ou Programmes]</w:t>
      </w:r>
      <w:r>
        <w:br/>
      </w:r>
      <w:r w:rsidRPr="00EF03A8">
        <w:rPr>
          <w:b/>
          <w:bCs/>
          <w:color w:val="BF8F00" w:themeColor="accent4" w:themeShade="BF"/>
        </w:rPr>
        <w:t>Programmes</w:t>
      </w:r>
      <w:r>
        <w:t xml:space="preserve"> installés du genre Firefox</w:t>
      </w:r>
    </w:p>
    <w:p w14:paraId="619102EB" w14:textId="509E63CC" w:rsidR="003020B3" w:rsidRDefault="003020B3" w:rsidP="003020B3">
      <w:pPr>
        <w:pStyle w:val="Paragraphedeliste"/>
        <w:numPr>
          <w:ilvl w:val="0"/>
          <w:numId w:val="1"/>
        </w:numPr>
      </w:pPr>
      <w:r>
        <w:t>Bin</w:t>
      </w:r>
    </w:p>
    <w:p w14:paraId="5D9C838E" w14:textId="43125382" w:rsidR="003020B3" w:rsidRDefault="003020B3" w:rsidP="003020B3">
      <w:pPr>
        <w:pStyle w:val="Paragraphedeliste"/>
        <w:numPr>
          <w:ilvl w:val="0"/>
          <w:numId w:val="1"/>
        </w:numPr>
      </w:pPr>
      <w:proofErr w:type="spellStart"/>
      <w:r>
        <w:t>Sbin</w:t>
      </w:r>
      <w:proofErr w:type="spellEnd"/>
    </w:p>
    <w:p w14:paraId="00D1C557" w14:textId="0232BA5F" w:rsidR="003020B3" w:rsidRDefault="003020B3" w:rsidP="003020B3">
      <w:pPr>
        <w:pStyle w:val="Paragraphedeliste"/>
        <w:numPr>
          <w:ilvl w:val="0"/>
          <w:numId w:val="1"/>
        </w:numPr>
      </w:pPr>
      <w:r>
        <w:t>Lib</w:t>
      </w:r>
    </w:p>
    <w:p w14:paraId="2713FC20" w14:textId="715DD040" w:rsidR="003020B3" w:rsidRDefault="003020B3" w:rsidP="003020B3">
      <w:pPr>
        <w:pStyle w:val="Paragraphedeliste"/>
        <w:numPr>
          <w:ilvl w:val="0"/>
          <w:numId w:val="1"/>
        </w:numPr>
      </w:pPr>
      <w:r>
        <w:t>Share (man – exemples de configuration)</w:t>
      </w:r>
    </w:p>
    <w:p w14:paraId="40601133" w14:textId="58AB1E09" w:rsidR="003020B3" w:rsidRDefault="003020B3" w:rsidP="003020B3">
      <w:pPr>
        <w:pStyle w:val="Paragraphedeliste"/>
        <w:numPr>
          <w:ilvl w:val="0"/>
          <w:numId w:val="1"/>
        </w:numPr>
      </w:pPr>
      <w:r>
        <w:t>Local : on va installer tout ce qui n’a pas été installé lors de la 1</w:t>
      </w:r>
      <w:r w:rsidRPr="003020B3">
        <w:rPr>
          <w:vertAlign w:val="superscript"/>
        </w:rPr>
        <w:t>ère</w:t>
      </w:r>
      <w:r>
        <w:t xml:space="preserve"> installation</w:t>
      </w:r>
      <w:r>
        <w:br/>
        <w:t xml:space="preserve">si on ajoute maintenant Apache(web) Samba…. </w:t>
      </w:r>
      <w:r>
        <w:br/>
        <w:t>On devrait l’ajouter dans LOCAL</w:t>
      </w:r>
    </w:p>
    <w:p w14:paraId="6FB56338" w14:textId="77777777" w:rsidR="00EE2D92" w:rsidRDefault="003020B3" w:rsidP="003020B3">
      <w:pPr>
        <w:pStyle w:val="Paragraphedeliste"/>
        <w:numPr>
          <w:ilvl w:val="0"/>
          <w:numId w:val="1"/>
        </w:numPr>
      </w:pPr>
      <w:r>
        <w:t xml:space="preserve">Src : on va placer les sources du nouveau noyau(kernel) </w:t>
      </w:r>
      <w:r>
        <w:br/>
        <w:t xml:space="preserve">que l’on veut soit compiler, soit </w:t>
      </w:r>
      <w:r w:rsidRPr="003020B3">
        <w:rPr>
          <w:b/>
          <w:bCs/>
          <w:color w:val="00B0F0"/>
        </w:rPr>
        <w:t>patcher</w:t>
      </w:r>
      <w:r>
        <w:t>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kernel </w:t>
      </w:r>
      <w:proofErr w:type="gramStart"/>
      <w:r>
        <w:t>5.2.9  =</w:t>
      </w:r>
      <w:proofErr w:type="gramEnd"/>
      <w:r>
        <w:t>&gt;  kernel 5.3</w:t>
      </w:r>
    </w:p>
    <w:p w14:paraId="6C9C3453" w14:textId="1F47A337" w:rsidR="00DA4221" w:rsidRDefault="00EE2D92" w:rsidP="00EE2D92">
      <w:r w:rsidRPr="00EE2D92">
        <w:rPr>
          <w:b/>
          <w:bCs/>
        </w:rPr>
        <w:t>/etc</w:t>
      </w:r>
      <w:r>
        <w:t xml:space="preserve"> : Editing </w:t>
      </w:r>
      <w:proofErr w:type="spellStart"/>
      <w:r>
        <w:t>Text</w:t>
      </w:r>
      <w:proofErr w:type="spellEnd"/>
      <w:r>
        <w:t xml:space="preserve"> Configuration : la configuration </w:t>
      </w:r>
      <w:r w:rsidRPr="00EE2D92">
        <w:rPr>
          <w:b/>
          <w:bCs/>
          <w:color w:val="00B0F0"/>
        </w:rPr>
        <w:t>d’absolument tout</w:t>
      </w:r>
      <w:r w:rsidRPr="00EE2D92">
        <w:rPr>
          <w:color w:val="00B0F0"/>
        </w:rPr>
        <w:t xml:space="preserve"> </w:t>
      </w:r>
      <w:r>
        <w:t xml:space="preserve">(services, </w:t>
      </w:r>
      <w:r>
        <w:br/>
        <w:t xml:space="preserve">programmes, users, </w:t>
      </w:r>
      <w:r w:rsidR="003B724F">
        <w:t xml:space="preserve">journaux, </w:t>
      </w:r>
      <w:proofErr w:type="gramStart"/>
      <w:r w:rsidR="003B724F">
        <w:t xml:space="preserve"> ….</w:t>
      </w:r>
      <w:proofErr w:type="gramEnd"/>
      <w:r>
        <w:t xml:space="preserve">Apache, Tomcat, </w:t>
      </w:r>
      <w:proofErr w:type="spellStart"/>
      <w:r>
        <w:t>smb</w:t>
      </w:r>
      <w:proofErr w:type="spellEnd"/>
      <w:r>
        <w:t xml:space="preserve"> …)</w:t>
      </w:r>
    </w:p>
    <w:p w14:paraId="1B3B2443" w14:textId="77777777" w:rsidR="00DA4221" w:rsidRDefault="00DA4221" w:rsidP="00EE2D92"/>
    <w:p w14:paraId="3B041F24" w14:textId="7DEB7ACA" w:rsidR="00DA4221" w:rsidRDefault="00DA4221" w:rsidP="00EE2D92">
      <w:r w:rsidRPr="00972D06">
        <w:rPr>
          <w:b/>
          <w:bCs/>
        </w:rPr>
        <w:t>/dev</w:t>
      </w:r>
      <w:r>
        <w:t xml:space="preserve"> : </w:t>
      </w:r>
      <w:proofErr w:type="spellStart"/>
      <w:r>
        <w:t>DEVices</w:t>
      </w:r>
      <w:proofErr w:type="spellEnd"/>
      <w:r w:rsidR="00F11FB2">
        <w:t> : unités de disque (datas) – RAM – console texte !</w:t>
      </w:r>
    </w:p>
    <w:p w14:paraId="43965619" w14:textId="466B0B44" w:rsidR="00F11FB2" w:rsidRDefault="00F11FB2" w:rsidP="00F11FB2">
      <w:pPr>
        <w:pStyle w:val="Paragraphedeliste"/>
        <w:numPr>
          <w:ilvl w:val="0"/>
          <w:numId w:val="2"/>
        </w:numPr>
      </w:pPr>
      <w:proofErr w:type="spellStart"/>
      <w:r w:rsidRPr="00F11FB2">
        <w:rPr>
          <w:b/>
          <w:bCs/>
          <w:color w:val="00B0F0"/>
        </w:rPr>
        <w:t>Hd</w:t>
      </w:r>
      <w:r>
        <w:t>a</w:t>
      </w:r>
      <w:proofErr w:type="spellEnd"/>
      <w:r>
        <w:t xml:space="preserve"> – </w:t>
      </w:r>
      <w:proofErr w:type="spellStart"/>
      <w:r>
        <w:t>hdb</w:t>
      </w:r>
      <w:proofErr w:type="spellEnd"/>
      <w:r w:rsidR="00D12C95">
        <w:t> : HDA (master sur la 1</w:t>
      </w:r>
      <w:r w:rsidR="00D12C95" w:rsidRPr="00D12C95">
        <w:rPr>
          <w:vertAlign w:val="superscript"/>
        </w:rPr>
        <w:t>ère</w:t>
      </w:r>
      <w:r w:rsidR="00D12C95">
        <w:t xml:space="preserve"> nappe IDE) HDB (slave)</w:t>
      </w:r>
      <w:r>
        <w:br/>
      </w:r>
      <w:proofErr w:type="spellStart"/>
      <w:r>
        <w:t>Hdc</w:t>
      </w:r>
      <w:proofErr w:type="spellEnd"/>
      <w:r>
        <w:t xml:space="preserve"> – </w:t>
      </w:r>
      <w:proofErr w:type="spellStart"/>
      <w:r>
        <w:t>hdd</w:t>
      </w:r>
      <w:proofErr w:type="spellEnd"/>
      <w:r>
        <w:t xml:space="preserve"> : </w:t>
      </w:r>
      <w:r w:rsidR="00D12C95">
        <w:t>HDC (master sur la 2nde nappe IDE) HDD (slave)</w:t>
      </w:r>
      <w:r>
        <w:br/>
      </w:r>
      <w:r w:rsidRPr="00F11FB2">
        <w:rPr>
          <w:b/>
          <w:bCs/>
          <w:color w:val="00B0F0"/>
        </w:rPr>
        <w:t>HARD DISK</w:t>
      </w:r>
      <w:r w:rsidRPr="00F11FB2">
        <w:rPr>
          <w:b/>
          <w:bCs/>
          <w:color w:val="00B0F0"/>
        </w:rPr>
        <w:br/>
      </w:r>
      <w:r>
        <w:t xml:space="preserve">contrôleur de </w:t>
      </w:r>
      <w:proofErr w:type="spellStart"/>
      <w:r>
        <w:t>disk</w:t>
      </w:r>
      <w:proofErr w:type="spellEnd"/>
      <w:r>
        <w:t xml:space="preserve"> parallèles IDE</w:t>
      </w:r>
      <w:r>
        <w:br/>
      </w:r>
    </w:p>
    <w:p w14:paraId="7494ACE2" w14:textId="4E3FCF90" w:rsidR="00F11FB2" w:rsidRDefault="00F11FB2" w:rsidP="00F11FB2">
      <w:pPr>
        <w:pStyle w:val="Paragraphedeliste"/>
        <w:numPr>
          <w:ilvl w:val="0"/>
          <w:numId w:val="2"/>
        </w:numPr>
      </w:pPr>
      <w:r w:rsidRPr="00F11FB2">
        <w:rPr>
          <w:b/>
          <w:bCs/>
          <w:color w:val="00B0F0"/>
        </w:rPr>
        <w:t>SD</w:t>
      </w:r>
      <w:r>
        <w:t xml:space="preserve">A – SDB etc …SDZ : </w:t>
      </w:r>
      <w:r w:rsidRPr="00F11FB2">
        <w:rPr>
          <w:b/>
          <w:bCs/>
          <w:color w:val="00B0F0"/>
        </w:rPr>
        <w:t>SERIAL DISK</w:t>
      </w:r>
      <w:r>
        <w:br/>
      </w:r>
      <w:proofErr w:type="gramStart"/>
      <w:r>
        <w:t>Contrôleurs  SATA</w:t>
      </w:r>
      <w:proofErr w:type="gramEnd"/>
      <w:r>
        <w:t xml:space="preserve"> SSD USB (séries)</w:t>
      </w:r>
    </w:p>
    <w:p w14:paraId="5953CB12" w14:textId="77777777" w:rsidR="00D14F59" w:rsidRDefault="003B724F" w:rsidP="003B724F">
      <w:r>
        <w:t xml:space="preserve">Types de fichiers : </w:t>
      </w:r>
    </w:p>
    <w:p w14:paraId="0A11F1A4" w14:textId="76840EC2" w:rsidR="00D14F59" w:rsidRDefault="003B724F" w:rsidP="003B724F">
      <w:proofErr w:type="gramStart"/>
      <w:r w:rsidRPr="003B724F">
        <w:rPr>
          <w:b/>
          <w:bCs/>
        </w:rPr>
        <w:t>b</w:t>
      </w:r>
      <w:proofErr w:type="gramEnd"/>
      <w:r>
        <w:t xml:space="preserve"> (bloc de données) 512 octets – 1024 ou 4096 octets</w:t>
      </w:r>
      <w:r w:rsidR="00D14F59">
        <w:br/>
      </w:r>
      <w:r w:rsidR="00D14F59" w:rsidRPr="00D14F59">
        <w:rPr>
          <w:b/>
          <w:bCs/>
        </w:rPr>
        <w:t>c</w:t>
      </w:r>
      <w:r w:rsidR="00D14F59">
        <w:t xml:space="preserve"> = caractères</w:t>
      </w:r>
    </w:p>
    <w:p w14:paraId="607FD684" w14:textId="2FFBDEB9" w:rsidR="003020B3" w:rsidRDefault="003020B3" w:rsidP="00EE2D92">
      <w:r>
        <w:lastRenderedPageBreak/>
        <w:br/>
      </w:r>
      <w:r>
        <w:tab/>
      </w:r>
    </w:p>
    <w:p w14:paraId="509A26D4" w14:textId="20AFBDE5" w:rsidR="00E078BA" w:rsidRDefault="00D14F59">
      <w:r>
        <w:t xml:space="preserve">Les terminaux </w:t>
      </w:r>
      <w:r w:rsidRPr="00D14F59">
        <w:rPr>
          <w:b/>
          <w:bCs/>
          <w:color w:val="00B0F0"/>
        </w:rPr>
        <w:t>TTY</w:t>
      </w:r>
      <w:r>
        <w:t xml:space="preserve"> (</w:t>
      </w:r>
      <w:proofErr w:type="spellStart"/>
      <w:r>
        <w:t>TeleTYpe</w:t>
      </w:r>
      <w:proofErr w:type="spellEnd"/>
      <w:r>
        <w:t>) ASCII :</w:t>
      </w:r>
    </w:p>
    <w:p w14:paraId="6245E00F" w14:textId="5612FD59" w:rsidR="00D14F59" w:rsidRDefault="00D14F59">
      <w:pPr>
        <w:rPr>
          <w:b/>
          <w:bCs/>
          <w:color w:val="BF8F00" w:themeColor="accent4" w:themeShade="BF"/>
        </w:rPr>
      </w:pPr>
      <w:r>
        <w:t>CTRL + ALT + F3 (F…7) touches de fonctions du clavier</w:t>
      </w:r>
      <w:r>
        <w:br/>
      </w:r>
      <w:r w:rsidRPr="00D14F59">
        <w:rPr>
          <w:b/>
          <w:bCs/>
          <w:color w:val="BF8F00" w:themeColor="accent4" w:themeShade="BF"/>
        </w:rPr>
        <w:t>l’interface graphique</w:t>
      </w:r>
      <w:r w:rsidRPr="00D14F59">
        <w:rPr>
          <w:color w:val="BF8F00" w:themeColor="accent4" w:themeShade="BF"/>
        </w:rPr>
        <w:t xml:space="preserve"> </w:t>
      </w:r>
      <w:r>
        <w:t xml:space="preserve">sous Debian est </w:t>
      </w:r>
      <w:r w:rsidRPr="00D14F59">
        <w:rPr>
          <w:b/>
          <w:bCs/>
          <w:color w:val="BF8F00" w:themeColor="accent4" w:themeShade="BF"/>
        </w:rPr>
        <w:t>CTRL-ALT-F2</w:t>
      </w:r>
      <w:r w:rsidR="00A72796">
        <w:rPr>
          <w:b/>
          <w:bCs/>
          <w:color w:val="BF8F00" w:themeColor="accent4" w:themeShade="BF"/>
        </w:rPr>
        <w:br/>
      </w:r>
    </w:p>
    <w:p w14:paraId="324ECB55" w14:textId="5FC6270C" w:rsidR="00A72796" w:rsidRDefault="00A72796">
      <w:r>
        <w:rPr>
          <w:b/>
          <w:bCs/>
          <w:color w:val="BF8F00" w:themeColor="accent4" w:themeShade="BF"/>
        </w:rPr>
        <w:t>/etc/</w:t>
      </w:r>
      <w:proofErr w:type="spellStart"/>
      <w:r>
        <w:rPr>
          <w:b/>
          <w:bCs/>
          <w:color w:val="BF8F00" w:themeColor="accent4" w:themeShade="BF"/>
        </w:rPr>
        <w:t>fstab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A72796">
        <w:t xml:space="preserve">est lu au démarrage de la machine et qd on manipule certaines options de </w:t>
      </w:r>
      <w:r w:rsidRPr="00A72796">
        <w:br/>
        <w:t xml:space="preserve">la commande </w:t>
      </w:r>
      <w:proofErr w:type="spellStart"/>
      <w:r w:rsidRPr="00A72796">
        <w:t>mount</w:t>
      </w:r>
      <w:proofErr w:type="spellEnd"/>
      <w:r>
        <w:t xml:space="preserve"> – </w:t>
      </w:r>
      <w:proofErr w:type="spellStart"/>
      <w:r>
        <w:t>FileSystem</w:t>
      </w:r>
      <w:proofErr w:type="spellEnd"/>
      <w:r>
        <w:t xml:space="preserve"> </w:t>
      </w:r>
      <w:proofErr w:type="spellStart"/>
      <w:r>
        <w:t>TABle</w:t>
      </w:r>
      <w:proofErr w:type="spellEnd"/>
      <w:r>
        <w:br/>
        <w:t>La configuration en « dure » ou initiale de la machine</w:t>
      </w:r>
    </w:p>
    <w:p w14:paraId="361658E9" w14:textId="0A307B01" w:rsidR="00A72796" w:rsidRDefault="00A72796">
      <w:r>
        <w:t>/etc/</w:t>
      </w:r>
      <w:proofErr w:type="spellStart"/>
      <w:r>
        <w:t>mtab</w:t>
      </w:r>
      <w:proofErr w:type="spellEnd"/>
      <w:r>
        <w:t xml:space="preserve"> : </w:t>
      </w:r>
      <w:proofErr w:type="spellStart"/>
      <w:r>
        <w:t>Mounted</w:t>
      </w:r>
      <w:proofErr w:type="spellEnd"/>
      <w:r>
        <w:t xml:space="preserve"> TAB</w:t>
      </w:r>
    </w:p>
    <w:p w14:paraId="2B6EDEB7" w14:textId="77777777" w:rsidR="00972D06" w:rsidRDefault="00972D06"/>
    <w:p w14:paraId="32787A35" w14:textId="77777777" w:rsidR="000060D9" w:rsidRDefault="00972D06">
      <w:pPr>
        <w:rPr>
          <w:b/>
          <w:bCs/>
        </w:rPr>
      </w:pPr>
      <w:r w:rsidRPr="00972D06">
        <w:rPr>
          <w:b/>
          <w:bCs/>
        </w:rPr>
        <w:t>/media</w:t>
      </w:r>
      <w:r>
        <w:t> : le point de montage automatique « à chaud » des file-systèmes (clé USB)</w:t>
      </w:r>
      <w:r>
        <w:br/>
      </w:r>
      <w:r w:rsidRPr="00972D06">
        <w:rPr>
          <w:b/>
          <w:bCs/>
        </w:rPr>
        <w:t>/mnt</w:t>
      </w:r>
      <w:r>
        <w:t xml:space="preserve"> : le point de montage « historique » </w:t>
      </w:r>
      <w:r w:rsidRPr="00972D06">
        <w:rPr>
          <w:b/>
          <w:bCs/>
        </w:rPr>
        <w:t>UNIX</w:t>
      </w:r>
    </w:p>
    <w:p w14:paraId="1E648AAC" w14:textId="77777777" w:rsidR="000060D9" w:rsidRDefault="000060D9">
      <w:pPr>
        <w:rPr>
          <w:b/>
          <w:bCs/>
        </w:rPr>
      </w:pPr>
    </w:p>
    <w:p w14:paraId="63D887F2" w14:textId="77777777" w:rsidR="00444A1A" w:rsidRDefault="000060D9">
      <w:r>
        <w:rPr>
          <w:b/>
          <w:bCs/>
        </w:rPr>
        <w:t xml:space="preserve">/var : </w:t>
      </w:r>
      <w:proofErr w:type="spellStart"/>
      <w:r w:rsidRPr="000060D9">
        <w:rPr>
          <w:b/>
          <w:bCs/>
        </w:rPr>
        <w:t>VAR</w:t>
      </w:r>
      <w:r>
        <w:t>iable</w:t>
      </w:r>
      <w:proofErr w:type="spellEnd"/>
      <w:r>
        <w:t xml:space="preserve"> (en taille et en nombre de fichiers) : tout ce qui est variable : </w:t>
      </w:r>
      <w:r>
        <w:br/>
        <w:t>serveur d’impression, serveur de mails,</w:t>
      </w:r>
      <w:r>
        <w:br/>
        <w:t>serveur Web (</w:t>
      </w:r>
      <w:proofErr w:type="spellStart"/>
      <w:r>
        <w:t>virtual</w:t>
      </w:r>
      <w:proofErr w:type="spellEnd"/>
      <w:r>
        <w:t xml:space="preserve"> hosts), journaux (logs)</w:t>
      </w:r>
      <w:r w:rsidR="00D6375D">
        <w:br/>
      </w:r>
      <w:r w:rsidR="00D6375D">
        <w:br/>
      </w:r>
      <w:r w:rsidR="00D6375D" w:rsidRPr="00D6375D">
        <w:rPr>
          <w:b/>
          <w:bCs/>
        </w:rPr>
        <w:t>/var/messages</w:t>
      </w:r>
      <w:r w:rsidR="00D6375D">
        <w:t xml:space="preserve"> peut être lu </w:t>
      </w:r>
      <w:r w:rsidR="00D637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75D">
        <w:t xml:space="preserve"> par la cmde </w:t>
      </w:r>
      <w:proofErr w:type="spellStart"/>
      <w:r w:rsidR="00D6375D" w:rsidRPr="00D6375D">
        <w:rPr>
          <w:b/>
          <w:bCs/>
        </w:rPr>
        <w:t>dmesg</w:t>
      </w:r>
      <w:proofErr w:type="spellEnd"/>
      <w:r w:rsidR="00D6375D">
        <w:rPr>
          <w:b/>
          <w:bCs/>
        </w:rPr>
        <w:br/>
      </w:r>
      <w:r w:rsidR="00D6375D" w:rsidRPr="00D6375D">
        <w:t>le journal du kernel !</w:t>
      </w:r>
    </w:p>
    <w:p w14:paraId="42100DDC" w14:textId="77777777" w:rsidR="00444A1A" w:rsidRDefault="00444A1A"/>
    <w:p w14:paraId="0667961D" w14:textId="5CD5478A" w:rsidR="00972D06" w:rsidRPr="00A72796" w:rsidRDefault="00444A1A">
      <w:r w:rsidRPr="00444A1A">
        <w:rPr>
          <w:b/>
          <w:bCs/>
        </w:rPr>
        <w:t>/</w:t>
      </w:r>
      <w:proofErr w:type="spellStart"/>
      <w:r w:rsidRPr="00444A1A">
        <w:rPr>
          <w:b/>
          <w:bCs/>
        </w:rPr>
        <w:t>tmp</w:t>
      </w:r>
      <w:proofErr w:type="spellEnd"/>
      <w:r>
        <w:t> : Répertoire TEMPORAIRE</w:t>
      </w:r>
      <w:r>
        <w:br/>
        <w:t>tout le monde (y compris le système) peut écrire des fichiers ici</w:t>
      </w:r>
      <w:r w:rsidR="000060D9">
        <w:br/>
      </w:r>
    </w:p>
    <w:sectPr w:rsidR="00972D06" w:rsidRPr="00A72796" w:rsidSect="003B72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83497"/>
    <w:multiLevelType w:val="hybridMultilevel"/>
    <w:tmpl w:val="77AEB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11F8"/>
    <w:multiLevelType w:val="hybridMultilevel"/>
    <w:tmpl w:val="FC3C1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78748">
    <w:abstractNumId w:val="1"/>
  </w:num>
  <w:num w:numId="2" w16cid:durableId="183074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BA"/>
    <w:rsid w:val="000060D9"/>
    <w:rsid w:val="00294AA1"/>
    <w:rsid w:val="003020B3"/>
    <w:rsid w:val="0031101D"/>
    <w:rsid w:val="0033165D"/>
    <w:rsid w:val="00377C5C"/>
    <w:rsid w:val="003B724F"/>
    <w:rsid w:val="00444A1A"/>
    <w:rsid w:val="0063443E"/>
    <w:rsid w:val="006C1F1B"/>
    <w:rsid w:val="00713BFC"/>
    <w:rsid w:val="00835B29"/>
    <w:rsid w:val="00972D06"/>
    <w:rsid w:val="00A72796"/>
    <w:rsid w:val="00D12C95"/>
    <w:rsid w:val="00D14F59"/>
    <w:rsid w:val="00D6375D"/>
    <w:rsid w:val="00DA4221"/>
    <w:rsid w:val="00E078BA"/>
    <w:rsid w:val="00EC539E"/>
    <w:rsid w:val="00EE2D92"/>
    <w:rsid w:val="00EF03A8"/>
    <w:rsid w:val="00F11FB2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8FF"/>
  <w15:chartTrackingRefBased/>
  <w15:docId w15:val="{AFA6A7EA-A823-45CD-8284-AF5E3D20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30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6</cp:revision>
  <dcterms:created xsi:type="dcterms:W3CDTF">2023-09-18T10:04:00Z</dcterms:created>
  <dcterms:modified xsi:type="dcterms:W3CDTF">2023-09-19T10:30:00Z</dcterms:modified>
</cp:coreProperties>
</file>